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701D74">
        <w:rPr>
          <w:rFonts w:ascii="Arial" w:hAnsi="Arial" w:cs="Arial"/>
          <w:sz w:val="22"/>
          <w:szCs w:val="18"/>
        </w:rPr>
        <w:t>șef birou Achiziții materiale, lucrări și servicii</w:t>
      </w:r>
    </w:p>
    <w:p w:rsidR="00C31E76" w:rsidRPr="000329E0" w:rsidRDefault="004E0C4F" w:rsidP="00701D74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701D74">
        <w:rPr>
          <w:rFonts w:ascii="Arial" w:hAnsi="Arial" w:cs="Arial"/>
          <w:sz w:val="22"/>
          <w:szCs w:val="18"/>
        </w:rPr>
        <w:t>04.04.2023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lastRenderedPageBreak/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93" w:rsidRDefault="00D96A93" w:rsidP="00C31E76">
      <w:r>
        <w:separator/>
      </w:r>
    </w:p>
  </w:endnote>
  <w:endnote w:type="continuationSeparator" w:id="0">
    <w:p w:rsidR="00D96A93" w:rsidRDefault="00D96A93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1879A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1879A9">
      <w:rPr>
        <w:rFonts w:ascii="Arial" w:hAnsi="Arial" w:cs="Arial"/>
        <w:b/>
        <w:bCs/>
        <w:sz w:val="16"/>
        <w:szCs w:val="16"/>
      </w:rPr>
      <w:fldChar w:fldCharType="separate"/>
    </w:r>
    <w:r w:rsidR="00701D74">
      <w:rPr>
        <w:rFonts w:ascii="Arial" w:hAnsi="Arial" w:cs="Arial"/>
        <w:b/>
        <w:bCs/>
        <w:sz w:val="16"/>
        <w:szCs w:val="16"/>
      </w:rPr>
      <w:t>1</w:t>
    </w:r>
    <w:r w:rsidR="001879A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701D74" w:rsidRPr="00701D74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93" w:rsidRDefault="00D96A93" w:rsidP="00C31E76">
      <w:r>
        <w:separator/>
      </w:r>
    </w:p>
  </w:footnote>
  <w:footnote w:type="continuationSeparator" w:id="0">
    <w:p w:rsidR="00D96A93" w:rsidRDefault="00D96A93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1879A9" w:rsidP="00C31E76">
    <w:pPr>
      <w:pStyle w:val="Header"/>
    </w:pPr>
    <w:r w:rsidRPr="001879A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111C7D"/>
    <w:rsid w:val="001879A9"/>
    <w:rsid w:val="00305971"/>
    <w:rsid w:val="0038451E"/>
    <w:rsid w:val="004A4668"/>
    <w:rsid w:val="004A757E"/>
    <w:rsid w:val="004E0C4F"/>
    <w:rsid w:val="00680660"/>
    <w:rsid w:val="006B78CB"/>
    <w:rsid w:val="00701D74"/>
    <w:rsid w:val="00776764"/>
    <w:rsid w:val="009C1F13"/>
    <w:rsid w:val="00AB6437"/>
    <w:rsid w:val="00C31E76"/>
    <w:rsid w:val="00D87003"/>
    <w:rsid w:val="00D9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8</cp:revision>
  <cp:lastPrinted>2023-02-01T07:24:00Z</cp:lastPrinted>
  <dcterms:created xsi:type="dcterms:W3CDTF">2022-12-28T07:39:00Z</dcterms:created>
  <dcterms:modified xsi:type="dcterms:W3CDTF">2023-03-09T09:16:00Z</dcterms:modified>
</cp:coreProperties>
</file>