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26EA" w14:textId="77777777" w:rsidR="003B6B31" w:rsidRPr="005E3809" w:rsidRDefault="00000000">
      <w:pPr>
        <w:rPr>
          <w:rFonts w:ascii="Trebuchet MS" w:hAnsi="Trebuchet MS"/>
          <w:b/>
        </w:rPr>
      </w:pPr>
      <w:r w:rsidRPr="005E3809">
        <w:rPr>
          <w:rFonts w:ascii="Trebuchet MS" w:hAnsi="Trebuchet MS"/>
          <w:b/>
        </w:rPr>
        <w:t xml:space="preserve">RURPA/          /.........05.2025      </w:t>
      </w:r>
    </w:p>
    <w:p w14:paraId="4CC126EB" w14:textId="77777777" w:rsidR="003B6B31" w:rsidRPr="005E3809" w:rsidRDefault="00000000">
      <w:pPr>
        <w:spacing w:line="360" w:lineRule="auto"/>
        <w:rPr>
          <w:rFonts w:ascii="Trebuchet MS" w:hAnsi="Trebuchet MS"/>
        </w:rPr>
      </w:pPr>
      <w:r w:rsidRPr="005E3809">
        <w:rPr>
          <w:rFonts w:ascii="Trebuchet MS" w:hAnsi="Trebuchet MS"/>
          <w:b/>
        </w:rPr>
        <w:tab/>
      </w:r>
      <w:r w:rsidRPr="005E3809">
        <w:rPr>
          <w:rFonts w:ascii="Trebuchet MS" w:hAnsi="Trebuchet MS"/>
          <w:b/>
        </w:rPr>
        <w:tab/>
      </w:r>
      <w:r w:rsidRPr="005E3809">
        <w:rPr>
          <w:rFonts w:ascii="Trebuchet MS" w:hAnsi="Trebuchet MS"/>
          <w:b/>
        </w:rPr>
        <w:tab/>
      </w:r>
      <w:r w:rsidRPr="005E3809">
        <w:rPr>
          <w:rFonts w:ascii="Trebuchet MS" w:hAnsi="Trebuchet MS"/>
          <w:b/>
        </w:rPr>
        <w:tab/>
      </w:r>
      <w:r w:rsidRPr="005E3809">
        <w:rPr>
          <w:rFonts w:ascii="Trebuchet MS" w:hAnsi="Trebuchet MS"/>
          <w:b/>
        </w:rPr>
        <w:tab/>
      </w:r>
      <w:r w:rsidRPr="005E3809">
        <w:rPr>
          <w:rFonts w:ascii="Trebuchet MS" w:hAnsi="Trebuchet MS"/>
        </w:rPr>
        <w:t xml:space="preserve">                                  </w:t>
      </w:r>
      <w:r w:rsidRPr="005E3809">
        <w:rPr>
          <w:rFonts w:ascii="Trebuchet MS" w:hAnsi="Trebuchet MS"/>
        </w:rPr>
        <w:tab/>
        <w:t xml:space="preserve"> </w:t>
      </w:r>
      <w:r w:rsidRPr="005E3809">
        <w:rPr>
          <w:rFonts w:ascii="Trebuchet MS" w:hAnsi="Trebuchet MS"/>
          <w:b/>
        </w:rPr>
        <w:t xml:space="preserve">        DIRECTOR,</w:t>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r>
      <w:r w:rsidRPr="005E3809">
        <w:rPr>
          <w:rFonts w:ascii="Trebuchet MS" w:hAnsi="Trebuchet MS"/>
        </w:rPr>
        <w:tab/>
        <w:t xml:space="preserve">                          </w:t>
      </w:r>
      <w:r w:rsidRPr="005E3809">
        <w:rPr>
          <w:rFonts w:ascii="Trebuchet MS" w:hAnsi="Trebuchet MS"/>
        </w:rPr>
        <w:tab/>
      </w:r>
      <w:r w:rsidRPr="005E3809">
        <w:rPr>
          <w:rFonts w:ascii="Trebuchet MS" w:hAnsi="Trebuchet MS"/>
        </w:rPr>
        <w:tab/>
        <w:t xml:space="preserve"> Drd.ing.ec. </w:t>
      </w:r>
      <w:proofErr w:type="spellStart"/>
      <w:r w:rsidRPr="005E3809">
        <w:rPr>
          <w:rFonts w:ascii="Trebuchet MS" w:hAnsi="Trebuchet MS"/>
        </w:rPr>
        <w:t>Relu</w:t>
      </w:r>
      <w:proofErr w:type="spellEnd"/>
      <w:r w:rsidRPr="005E3809">
        <w:rPr>
          <w:rFonts w:ascii="Trebuchet MS" w:hAnsi="Trebuchet MS"/>
        </w:rPr>
        <w:t xml:space="preserve"> ADAM</w:t>
      </w:r>
    </w:p>
    <w:p w14:paraId="4CC126ED" w14:textId="77777777" w:rsidR="003B6B31" w:rsidRPr="005E3809" w:rsidRDefault="003B6B31">
      <w:pPr>
        <w:jc w:val="center"/>
        <w:rPr>
          <w:rFonts w:ascii="Trebuchet MS" w:hAnsi="Trebuchet MS"/>
          <w:b/>
        </w:rPr>
      </w:pPr>
    </w:p>
    <w:p w14:paraId="4CC126EE" w14:textId="77777777" w:rsidR="003B6B31" w:rsidRPr="005E3809" w:rsidRDefault="00000000">
      <w:pPr>
        <w:jc w:val="center"/>
        <w:rPr>
          <w:rFonts w:ascii="Trebuchet MS" w:hAnsi="Trebuchet MS"/>
          <w:b/>
        </w:rPr>
      </w:pPr>
      <w:r w:rsidRPr="005E3809">
        <w:rPr>
          <w:rFonts w:ascii="Trebuchet MS" w:hAnsi="Trebuchet MS"/>
          <w:b/>
        </w:rPr>
        <w:t>ANUNȚ ORGANIZARE EXAMEN DE PROMOVARE</w:t>
      </w:r>
    </w:p>
    <w:p w14:paraId="4CC126EF" w14:textId="77777777" w:rsidR="003B6B31" w:rsidRPr="0000728B" w:rsidRDefault="003B6B31">
      <w:pPr>
        <w:jc w:val="center"/>
        <w:rPr>
          <w:rFonts w:ascii="Trebuchet MS" w:hAnsi="Trebuchet MS"/>
          <w:b/>
          <w:sz w:val="10"/>
          <w:szCs w:val="10"/>
        </w:rPr>
      </w:pPr>
    </w:p>
    <w:p w14:paraId="4CC126F0" w14:textId="77777777" w:rsidR="003B6B31" w:rsidRPr="005E3809" w:rsidRDefault="00000000">
      <w:pPr>
        <w:autoSpaceDE w:val="0"/>
        <w:autoSpaceDN w:val="0"/>
        <w:adjustRightInd w:val="0"/>
        <w:spacing w:after="0" w:line="240" w:lineRule="auto"/>
        <w:ind w:firstLine="360"/>
        <w:jc w:val="both"/>
        <w:rPr>
          <w:rFonts w:ascii="Trebuchet MS" w:hAnsi="Trebuchet MS"/>
          <w:b/>
          <w:bCs/>
          <w:color w:val="333333"/>
        </w:rPr>
      </w:pPr>
      <w:r w:rsidRPr="005E3809">
        <w:rPr>
          <w:rFonts w:ascii="Trebuchet MS" w:hAnsi="Trebuchet MS"/>
        </w:rPr>
        <w:t xml:space="preserve">În conformitate cu prevederile Hotărârii nr. 1336/2022 (actualizată) </w:t>
      </w:r>
      <w:r w:rsidRPr="005E3809">
        <w:rPr>
          <w:rFonts w:ascii="Trebuchet MS" w:hAnsi="Trebuchet MS"/>
          <w:bCs/>
          <w:color w:val="333333"/>
        </w:rPr>
        <w:t xml:space="preserve">pentru aprobarea Regulamentului-cadru privind organizarea </w:t>
      </w:r>
      <w:proofErr w:type="spellStart"/>
      <w:r w:rsidRPr="005E3809">
        <w:rPr>
          <w:rFonts w:ascii="Trebuchet MS" w:hAnsi="Trebuchet MS"/>
          <w:bCs/>
          <w:color w:val="333333"/>
        </w:rPr>
        <w:t>şi</w:t>
      </w:r>
      <w:proofErr w:type="spellEnd"/>
      <w:r w:rsidRPr="005E3809">
        <w:rPr>
          <w:rFonts w:ascii="Trebuchet MS" w:hAnsi="Trebuchet MS"/>
          <w:bCs/>
          <w:color w:val="333333"/>
        </w:rPr>
        <w:t xml:space="preserve"> dezvoltarea carierei personalului contractual din sectorul bugetar plătit din fonduri publice</w:t>
      </w:r>
      <w:r w:rsidRPr="005E3809">
        <w:rPr>
          <w:rFonts w:ascii="Trebuchet MS" w:hAnsi="Trebuchet MS"/>
        </w:rPr>
        <w:t xml:space="preserve">, Administrația </w:t>
      </w:r>
      <w:proofErr w:type="spellStart"/>
      <w:r w:rsidRPr="005E3809">
        <w:rPr>
          <w:rFonts w:ascii="Trebuchet MS" w:hAnsi="Trebuchet MS"/>
        </w:rPr>
        <w:t>Bazinală</w:t>
      </w:r>
      <w:proofErr w:type="spellEnd"/>
      <w:r w:rsidRPr="005E3809">
        <w:rPr>
          <w:rFonts w:ascii="Trebuchet MS" w:hAnsi="Trebuchet MS"/>
        </w:rPr>
        <w:t xml:space="preserve"> de Apă Siret </w:t>
      </w:r>
      <w:r w:rsidRPr="005E3809">
        <w:rPr>
          <w:rFonts w:ascii="Trebuchet MS" w:hAnsi="Trebuchet MS"/>
          <w:b/>
        </w:rPr>
        <w:t>organizează examen de promovare</w:t>
      </w:r>
      <w:r w:rsidRPr="005E3809">
        <w:rPr>
          <w:rFonts w:ascii="Trebuchet MS" w:hAnsi="Trebuchet MS"/>
        </w:rPr>
        <w:t xml:space="preserve"> </w:t>
      </w:r>
      <w:r w:rsidRPr="005E3809">
        <w:rPr>
          <w:rFonts w:ascii="Trebuchet MS" w:hAnsi="Trebuchet MS"/>
          <w:b/>
          <w:bCs/>
        </w:rPr>
        <w:t>în grad,</w:t>
      </w:r>
      <w:r w:rsidRPr="005E3809">
        <w:rPr>
          <w:rFonts w:ascii="Trebuchet MS" w:hAnsi="Trebuchet MS"/>
        </w:rPr>
        <w:t xml:space="preserve"> după cum urmează:</w:t>
      </w:r>
    </w:p>
    <w:p w14:paraId="4CC126F1" w14:textId="6A2B7B2A" w:rsidR="003B6B31" w:rsidRPr="005E3809" w:rsidRDefault="00000000">
      <w:pPr>
        <w:pStyle w:val="Listparagraf"/>
        <w:numPr>
          <w:ilvl w:val="0"/>
          <w:numId w:val="1"/>
        </w:numPr>
        <w:spacing w:after="0" w:line="240" w:lineRule="auto"/>
        <w:jc w:val="both"/>
        <w:rPr>
          <w:rFonts w:ascii="Trebuchet MS" w:hAnsi="Trebuchet MS"/>
        </w:rPr>
      </w:pPr>
      <w:bookmarkStart w:id="0" w:name="_Hlk152569605"/>
      <w:r w:rsidRPr="005E3809">
        <w:rPr>
          <w:rFonts w:ascii="Trebuchet MS" w:hAnsi="Trebuchet MS"/>
        </w:rPr>
        <w:t xml:space="preserve">Promovarea </w:t>
      </w:r>
      <w:bookmarkStart w:id="1" w:name="_Hlk152569464"/>
      <w:r w:rsidRPr="005E3809">
        <w:rPr>
          <w:rFonts w:ascii="Trebuchet MS" w:hAnsi="Trebuchet MS"/>
        </w:rPr>
        <w:t>salariatei cu marca G</w:t>
      </w:r>
      <w:r w:rsidR="004B73B0" w:rsidRPr="005E3809">
        <w:rPr>
          <w:rFonts w:ascii="Trebuchet MS" w:hAnsi="Trebuchet MS"/>
        </w:rPr>
        <w:t>020</w:t>
      </w:r>
      <w:r w:rsidRPr="005E3809">
        <w:rPr>
          <w:rFonts w:ascii="Trebuchet MS" w:hAnsi="Trebuchet MS"/>
        </w:rPr>
        <w:t xml:space="preserve"> având funcția de inginer în cadrul serv. Avize și Autorizații, din grad II la grad I</w:t>
      </w:r>
      <w:bookmarkEnd w:id="0"/>
      <w:r w:rsidRPr="005E3809">
        <w:rPr>
          <w:rFonts w:ascii="Trebuchet MS" w:hAnsi="Trebuchet MS"/>
        </w:rPr>
        <w:t>.</w:t>
      </w:r>
      <w:bookmarkEnd w:id="1"/>
    </w:p>
    <w:p w14:paraId="4CC126F2" w14:textId="77777777" w:rsidR="003B6B31" w:rsidRPr="005E3809" w:rsidRDefault="003B6B31">
      <w:pPr>
        <w:shd w:val="clear" w:color="auto" w:fill="FFFFFF"/>
        <w:spacing w:after="0" w:line="240" w:lineRule="auto"/>
        <w:ind w:left="360"/>
        <w:textAlignment w:val="baseline"/>
        <w:rPr>
          <w:rFonts w:ascii="Trebuchet MS" w:eastAsia="Times New Roman" w:hAnsi="Trebuchet MS"/>
          <w:b/>
          <w:bCs/>
          <w:i/>
          <w:iCs/>
          <w:color w:val="333333"/>
          <w:u w:val="single"/>
        </w:rPr>
      </w:pPr>
    </w:p>
    <w:p w14:paraId="4CC126F3" w14:textId="77777777" w:rsidR="003B6B31" w:rsidRPr="005E3809" w:rsidRDefault="00000000">
      <w:pPr>
        <w:shd w:val="clear" w:color="auto" w:fill="FFFFFF"/>
        <w:spacing w:after="0" w:line="240" w:lineRule="auto"/>
        <w:ind w:left="360"/>
        <w:textAlignment w:val="baseline"/>
        <w:rPr>
          <w:rFonts w:ascii="Trebuchet MS" w:eastAsia="Times New Roman" w:hAnsi="Trebuchet MS"/>
          <w:b/>
          <w:bCs/>
          <w:i/>
          <w:iCs/>
          <w:color w:val="333333"/>
          <w:u w:val="single"/>
        </w:rPr>
      </w:pPr>
      <w:bookmarkStart w:id="2" w:name="_Hlk152569912"/>
      <w:r w:rsidRPr="005E3809">
        <w:rPr>
          <w:rFonts w:ascii="Trebuchet MS" w:eastAsia="Times New Roman" w:hAnsi="Trebuchet MS"/>
          <w:b/>
          <w:bCs/>
          <w:i/>
          <w:iCs/>
          <w:color w:val="333333"/>
          <w:u w:val="single"/>
        </w:rPr>
        <w:t>Condițiile de participare la examenul de promovare:</w:t>
      </w:r>
    </w:p>
    <w:p w14:paraId="4CC126F4" w14:textId="77777777" w:rsidR="003B6B31" w:rsidRPr="005E3809" w:rsidRDefault="00000000">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5E3809">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CC126F5" w14:textId="77777777" w:rsidR="003B6B31" w:rsidRPr="005E3809" w:rsidRDefault="00000000">
      <w:pPr>
        <w:pStyle w:val="Listparagraf"/>
        <w:numPr>
          <w:ilvl w:val="0"/>
          <w:numId w:val="2"/>
        </w:numPr>
        <w:shd w:val="clear" w:color="auto" w:fill="FFFFFF"/>
        <w:spacing w:after="0" w:line="240" w:lineRule="auto"/>
        <w:textAlignment w:val="baseline"/>
        <w:rPr>
          <w:rFonts w:ascii="Trebuchet MS" w:eastAsia="Times New Roman" w:hAnsi="Trebuchet MS"/>
          <w:color w:val="333333"/>
        </w:rPr>
      </w:pPr>
      <w:r w:rsidRPr="005E3809">
        <w:rPr>
          <w:rFonts w:ascii="Trebuchet MS" w:eastAsia="Times New Roman" w:hAnsi="Trebuchet MS"/>
          <w:color w:val="333333"/>
        </w:rPr>
        <w:t>să aibă cel puțin 3 ani vechime în gradul profesional al funcției publice din care promovează;</w:t>
      </w:r>
    </w:p>
    <w:p w14:paraId="4CC126F6" w14:textId="77777777" w:rsidR="003B6B31" w:rsidRPr="005E3809" w:rsidRDefault="00000000">
      <w:pPr>
        <w:pStyle w:val="Listparagraf"/>
        <w:numPr>
          <w:ilvl w:val="0"/>
          <w:numId w:val="2"/>
        </w:numPr>
        <w:shd w:val="clear" w:color="auto" w:fill="FFFFFF"/>
        <w:spacing w:after="0" w:line="240" w:lineRule="auto"/>
        <w:textAlignment w:val="baseline"/>
        <w:rPr>
          <w:rFonts w:ascii="Trebuchet MS" w:eastAsia="Times New Roman" w:hAnsi="Trebuchet MS"/>
          <w:color w:val="333333"/>
        </w:rPr>
      </w:pPr>
      <w:r w:rsidRPr="005E3809">
        <w:rPr>
          <w:rFonts w:ascii="Trebuchet MS" w:hAnsi="Trebuchet MS"/>
        </w:rPr>
        <w:t xml:space="preserve">să fi </w:t>
      </w:r>
      <w:proofErr w:type="spellStart"/>
      <w:r w:rsidRPr="005E3809">
        <w:rPr>
          <w:rFonts w:ascii="Trebuchet MS" w:hAnsi="Trebuchet MS"/>
        </w:rPr>
        <w:t>obţinut</w:t>
      </w:r>
      <w:proofErr w:type="spellEnd"/>
      <w:r w:rsidRPr="005E3809">
        <w:rPr>
          <w:rFonts w:ascii="Trebuchet MS" w:hAnsi="Trebuchet MS"/>
        </w:rPr>
        <w:t xml:space="preserve"> calificativul «foarte bine» la evaluarea </w:t>
      </w:r>
      <w:proofErr w:type="spellStart"/>
      <w:r w:rsidRPr="005E3809">
        <w:rPr>
          <w:rFonts w:ascii="Trebuchet MS" w:hAnsi="Trebuchet MS"/>
        </w:rPr>
        <w:t>performanţelor</w:t>
      </w:r>
      <w:proofErr w:type="spellEnd"/>
      <w:r w:rsidRPr="005E3809">
        <w:rPr>
          <w:rFonts w:ascii="Trebuchet MS" w:hAnsi="Trebuchet MS"/>
        </w:rPr>
        <w:t xml:space="preserve"> profesionale individuale cel </w:t>
      </w:r>
      <w:proofErr w:type="spellStart"/>
      <w:r w:rsidRPr="005E3809">
        <w:rPr>
          <w:rFonts w:ascii="Trebuchet MS" w:hAnsi="Trebuchet MS"/>
        </w:rPr>
        <w:t>puţin</w:t>
      </w:r>
      <w:proofErr w:type="spellEnd"/>
      <w:r w:rsidRPr="005E3809">
        <w:rPr>
          <w:rFonts w:ascii="Trebuchet MS" w:hAnsi="Trebuchet MS"/>
        </w:rPr>
        <w:t xml:space="preserve"> de două ori în ultimii 3 ani în care acesta s-a aflat în activitate</w:t>
      </w:r>
      <w:r w:rsidRPr="005E3809">
        <w:rPr>
          <w:rFonts w:ascii="Trebuchet MS" w:eastAsia="Times New Roman" w:hAnsi="Trebuchet MS"/>
          <w:color w:val="333333"/>
        </w:rPr>
        <w:t>.</w:t>
      </w:r>
    </w:p>
    <w:bookmarkEnd w:id="2"/>
    <w:p w14:paraId="4CC126F7" w14:textId="77777777" w:rsidR="003B6B31" w:rsidRPr="0000728B" w:rsidRDefault="003B6B31">
      <w:pPr>
        <w:spacing w:after="0"/>
        <w:jc w:val="both"/>
        <w:rPr>
          <w:rFonts w:ascii="Trebuchet MS" w:hAnsi="Trebuchet MS"/>
          <w:b/>
          <w:sz w:val="12"/>
          <w:szCs w:val="12"/>
        </w:rPr>
      </w:pPr>
    </w:p>
    <w:p w14:paraId="4CC126F8" w14:textId="77777777" w:rsidR="003B6B31" w:rsidRPr="005E3809" w:rsidRDefault="00000000">
      <w:pPr>
        <w:jc w:val="both"/>
        <w:rPr>
          <w:rFonts w:ascii="Trebuchet MS" w:hAnsi="Trebuchet MS"/>
          <w:b/>
        </w:rPr>
      </w:pPr>
      <w:r w:rsidRPr="005E3809">
        <w:rPr>
          <w:rFonts w:ascii="Trebuchet MS" w:hAnsi="Trebuchet MS"/>
          <w:b/>
        </w:rPr>
        <w:t>Calendarul examenului de promovare</w:t>
      </w:r>
    </w:p>
    <w:p w14:paraId="4CC126F9" w14:textId="77777777" w:rsidR="003B6B31" w:rsidRPr="005E3809" w:rsidRDefault="00000000">
      <w:pPr>
        <w:pStyle w:val="Listparagraf"/>
        <w:numPr>
          <w:ilvl w:val="0"/>
          <w:numId w:val="3"/>
        </w:numPr>
        <w:spacing w:after="120" w:line="276" w:lineRule="auto"/>
        <w:jc w:val="both"/>
        <w:rPr>
          <w:rFonts w:ascii="Trebuchet MS" w:hAnsi="Trebuchet MS"/>
          <w:bCs/>
        </w:rPr>
      </w:pPr>
      <w:r w:rsidRPr="005E3809">
        <w:rPr>
          <w:rFonts w:ascii="Trebuchet MS" w:hAnsi="Trebuchet MS"/>
          <w:bCs/>
        </w:rPr>
        <w:t>Perioada depunere dosare: 30.05.2025-05.06.2025</w:t>
      </w:r>
    </w:p>
    <w:p w14:paraId="4CC126FA" w14:textId="77777777" w:rsidR="003B6B31" w:rsidRPr="005E3809" w:rsidRDefault="00000000">
      <w:pPr>
        <w:pStyle w:val="Listparagraf"/>
        <w:numPr>
          <w:ilvl w:val="0"/>
          <w:numId w:val="3"/>
        </w:numPr>
        <w:spacing w:after="120" w:line="276" w:lineRule="auto"/>
        <w:jc w:val="both"/>
        <w:rPr>
          <w:rFonts w:ascii="Trebuchet MS" w:hAnsi="Trebuchet MS"/>
          <w:bCs/>
        </w:rPr>
      </w:pPr>
      <w:r w:rsidRPr="005E3809">
        <w:rPr>
          <w:rFonts w:ascii="Trebuchet MS" w:hAnsi="Trebuchet MS"/>
          <w:bCs/>
        </w:rPr>
        <w:t>Selecția dosarelor: 06.06.2025</w:t>
      </w:r>
    </w:p>
    <w:p w14:paraId="4CC126FB" w14:textId="77777777" w:rsidR="003B6B31" w:rsidRPr="005E3809" w:rsidRDefault="00000000">
      <w:pPr>
        <w:pStyle w:val="Listparagraf"/>
        <w:numPr>
          <w:ilvl w:val="0"/>
          <w:numId w:val="3"/>
        </w:numPr>
        <w:spacing w:after="120" w:line="276" w:lineRule="auto"/>
        <w:jc w:val="both"/>
        <w:rPr>
          <w:rFonts w:ascii="Trebuchet MS" w:hAnsi="Trebuchet MS"/>
          <w:bCs/>
        </w:rPr>
      </w:pPr>
      <w:r w:rsidRPr="005E3809">
        <w:rPr>
          <w:rFonts w:ascii="Trebuchet MS" w:hAnsi="Trebuchet MS"/>
          <w:bCs/>
        </w:rPr>
        <w:t>Proba scrisă de promovare : 12.06.2025, ora 09.00</w:t>
      </w:r>
    </w:p>
    <w:p w14:paraId="4CC126FC" w14:textId="77777777" w:rsidR="003B6B31" w:rsidRPr="005E3809" w:rsidRDefault="00000000">
      <w:pPr>
        <w:pStyle w:val="Listparagraf"/>
        <w:numPr>
          <w:ilvl w:val="0"/>
          <w:numId w:val="3"/>
        </w:numPr>
        <w:spacing w:after="120" w:line="276" w:lineRule="auto"/>
        <w:jc w:val="both"/>
        <w:rPr>
          <w:rFonts w:ascii="Trebuchet MS" w:hAnsi="Trebuchet MS"/>
          <w:bCs/>
        </w:rPr>
      </w:pPr>
      <w:r w:rsidRPr="005E3809">
        <w:rPr>
          <w:rFonts w:ascii="Trebuchet MS" w:hAnsi="Trebuchet MS"/>
          <w:bCs/>
        </w:rPr>
        <w:t>Rezultate finale: 17.06.2025</w:t>
      </w:r>
    </w:p>
    <w:p w14:paraId="4CC126FD" w14:textId="66CD03E4" w:rsidR="003B6B31" w:rsidRPr="005E3809" w:rsidRDefault="00000000">
      <w:pPr>
        <w:shd w:val="clear" w:color="auto" w:fill="FFFFFF"/>
        <w:spacing w:after="0" w:line="240" w:lineRule="auto"/>
        <w:textAlignment w:val="baseline"/>
        <w:rPr>
          <w:rFonts w:ascii="Trebuchet MS" w:eastAsia="Times New Roman" w:hAnsi="Trebuchet MS"/>
          <w:color w:val="333333"/>
        </w:rPr>
      </w:pPr>
      <w:r w:rsidRPr="005E3809">
        <w:rPr>
          <w:rFonts w:ascii="Trebuchet MS" w:eastAsia="Times New Roman" w:hAnsi="Trebuchet MS"/>
          <w:b/>
          <w:bCs/>
          <w:i/>
          <w:iCs/>
          <w:color w:val="333333"/>
          <w:u w:val="single"/>
        </w:rPr>
        <w:t>Dosarul de concurs</w:t>
      </w:r>
      <w:r w:rsidRPr="005E3809">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373303" w:rsidRPr="005E3809">
        <w:rPr>
          <w:rFonts w:ascii="Trebuchet MS" w:eastAsia="Times New Roman" w:hAnsi="Trebuchet MS"/>
          <w:color w:val="333333"/>
          <w:u w:val="single"/>
        </w:rPr>
        <w:t>30.05-05.06</w:t>
      </w:r>
      <w:r w:rsidRPr="005E3809">
        <w:rPr>
          <w:rFonts w:ascii="Trebuchet MS" w:eastAsia="Times New Roman" w:hAnsi="Trebuchet MS"/>
          <w:color w:val="333333"/>
          <w:u w:val="single"/>
        </w:rPr>
        <w:t>.2025</w:t>
      </w:r>
      <w:r w:rsidRPr="005E3809">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5E3809">
        <w:rPr>
          <w:rFonts w:ascii="Trebuchet MS" w:eastAsia="Times New Roman" w:hAnsi="Trebuchet MS"/>
          <w:color w:val="333333"/>
        </w:rPr>
        <w:t>art. 72, alin.3 din HG 1336/2022</w:t>
      </w:r>
      <w:bookmarkEnd w:id="3"/>
      <w:r w:rsidRPr="005E3809">
        <w:rPr>
          <w:rFonts w:ascii="Trebuchet MS" w:eastAsia="Times New Roman" w:hAnsi="Trebuchet MS"/>
          <w:color w:val="333333"/>
        </w:rPr>
        <w:t>, cu modificările și completările ulterioare</w:t>
      </w:r>
      <w:bookmarkEnd w:id="4"/>
      <w:r w:rsidRPr="005E3809">
        <w:rPr>
          <w:rFonts w:ascii="Trebuchet MS" w:eastAsia="Times New Roman" w:hAnsi="Trebuchet MS"/>
          <w:color w:val="333333"/>
        </w:rPr>
        <w:t>, respectiv :</w:t>
      </w:r>
    </w:p>
    <w:p w14:paraId="4CC126FE" w14:textId="77777777" w:rsidR="003B6B31" w:rsidRPr="005E3809" w:rsidRDefault="00000000">
      <w:pPr>
        <w:pStyle w:val="Listparagraf"/>
        <w:numPr>
          <w:ilvl w:val="1"/>
          <w:numId w:val="4"/>
        </w:numPr>
        <w:spacing w:after="0" w:line="276" w:lineRule="auto"/>
        <w:rPr>
          <w:rFonts w:ascii="Trebuchet MS" w:hAnsi="Trebuchet MS"/>
        </w:rPr>
      </w:pPr>
      <w:bookmarkStart w:id="5" w:name="_Hlk152569878"/>
      <w:r w:rsidRPr="005E3809">
        <w:rPr>
          <w:rFonts w:ascii="Trebuchet MS" w:hAnsi="Trebuchet MS"/>
        </w:rPr>
        <w:t>cerere de înscriere;</w:t>
      </w:r>
    </w:p>
    <w:p w14:paraId="4CC126FF" w14:textId="2C8675E7" w:rsidR="003B6B31" w:rsidRPr="005E3809" w:rsidRDefault="005E3809">
      <w:pPr>
        <w:pStyle w:val="Listparagraf"/>
        <w:numPr>
          <w:ilvl w:val="1"/>
          <w:numId w:val="4"/>
        </w:numPr>
        <w:spacing w:after="0" w:line="276" w:lineRule="auto"/>
        <w:rPr>
          <w:rFonts w:ascii="Trebuchet MS" w:hAnsi="Trebuchet MS"/>
        </w:rPr>
      </w:pPr>
      <w:r w:rsidRPr="005E3809">
        <w:rPr>
          <w:rFonts w:ascii="Trebuchet MS" w:hAnsi="Trebuchet MS"/>
        </w:rPr>
        <w:t>adeverințe eliberate de angajatori din care să reiasă vechimea în gradul sau treapta profesională din care promovează;</w:t>
      </w:r>
    </w:p>
    <w:p w14:paraId="4CC12700" w14:textId="0719F4CC" w:rsidR="003B6B31" w:rsidRPr="005E3809" w:rsidRDefault="00000000">
      <w:pPr>
        <w:pStyle w:val="Listparagraf"/>
        <w:numPr>
          <w:ilvl w:val="1"/>
          <w:numId w:val="4"/>
        </w:numPr>
        <w:spacing w:after="0" w:line="276" w:lineRule="auto"/>
        <w:rPr>
          <w:rFonts w:ascii="Trebuchet MS" w:hAnsi="Trebuchet MS"/>
        </w:rPr>
      </w:pPr>
      <w:r w:rsidRPr="005E3809">
        <w:rPr>
          <w:rFonts w:ascii="Trebuchet MS" w:hAnsi="Trebuchet MS"/>
        </w:rPr>
        <w:t xml:space="preserve">copii ale rapoartelor de evaluare a </w:t>
      </w:r>
      <w:r w:rsidR="005E3809" w:rsidRPr="005E3809">
        <w:rPr>
          <w:rFonts w:ascii="Trebuchet MS" w:hAnsi="Trebuchet MS"/>
        </w:rPr>
        <w:t>performanțelor</w:t>
      </w:r>
      <w:r w:rsidRPr="005E3809">
        <w:rPr>
          <w:rFonts w:ascii="Trebuchet MS" w:hAnsi="Trebuchet MS"/>
        </w:rPr>
        <w:t xml:space="preserve"> profesionale din ultimii 3 ani în care s-a aflat în activitate.</w:t>
      </w:r>
    </w:p>
    <w:bookmarkEnd w:id="5"/>
    <w:p w14:paraId="4CC12701" w14:textId="4028CC11" w:rsidR="003B6B31" w:rsidRPr="005E3809" w:rsidRDefault="00000000">
      <w:pPr>
        <w:spacing w:after="0"/>
        <w:ind w:firstLine="540"/>
        <w:rPr>
          <w:rFonts w:ascii="Trebuchet MS" w:hAnsi="Trebuchet MS"/>
        </w:rPr>
      </w:pPr>
      <w:r w:rsidRPr="005E3809">
        <w:rPr>
          <w:rFonts w:ascii="Trebuchet MS" w:hAnsi="Trebuchet MS"/>
        </w:rPr>
        <w:t xml:space="preserve">Selecția dosarelor pe baza îndeplinirii condițiilor de participare se va realiza în data 06.06.2025, iar rezultatul se va afișa la sediul instituției și pe pagina de intranet în data </w:t>
      </w:r>
      <w:r w:rsidR="00373303" w:rsidRPr="005E3809">
        <w:rPr>
          <w:rFonts w:ascii="Trebuchet MS" w:hAnsi="Trebuchet MS"/>
        </w:rPr>
        <w:t>06</w:t>
      </w:r>
      <w:r w:rsidRPr="005E3809">
        <w:rPr>
          <w:rFonts w:ascii="Trebuchet MS" w:hAnsi="Trebuchet MS"/>
        </w:rPr>
        <w:t>.06.2025, ora 15:00.</w:t>
      </w:r>
    </w:p>
    <w:p w14:paraId="4CC12702" w14:textId="77777777" w:rsidR="003B6B31" w:rsidRPr="005E3809" w:rsidRDefault="00000000">
      <w:pPr>
        <w:spacing w:after="0"/>
        <w:ind w:firstLine="540"/>
        <w:rPr>
          <w:rFonts w:ascii="Trebuchet MS" w:hAnsi="Trebuchet MS"/>
        </w:rPr>
      </w:pPr>
      <w:r w:rsidRPr="005E3809">
        <w:rPr>
          <w:rFonts w:ascii="Trebuchet MS" w:hAnsi="Trebuchet MS"/>
        </w:rPr>
        <w:t>Contestațiile cu privire la rezultatele obținute la selecția dosarelor de înscriere se depun până la data 10.06.2025 ora 14:00 la registratura unității, iar comunicarea rezultatelor la contestațiile depuse se realizează prin afișare la sediul Administrației Bazinale de Apă Siret și pe pagina de internet, la secțiunea special creată în acest scop, imediat după soluționarea contestațiilor.</w:t>
      </w:r>
    </w:p>
    <w:p w14:paraId="4CC12703" w14:textId="77777777" w:rsidR="003B6B31" w:rsidRPr="005E3809" w:rsidRDefault="00000000">
      <w:pPr>
        <w:spacing w:after="0"/>
        <w:ind w:firstLine="720"/>
        <w:jc w:val="both"/>
        <w:rPr>
          <w:rFonts w:ascii="Trebuchet MS" w:hAnsi="Trebuchet MS"/>
          <w:bCs/>
        </w:rPr>
      </w:pPr>
      <w:r w:rsidRPr="005E3809">
        <w:rPr>
          <w:rFonts w:ascii="Trebuchet MS" w:hAnsi="Trebuchet MS"/>
          <w:bCs/>
        </w:rPr>
        <w:lastRenderedPageBreak/>
        <w:t>Examenul de promovare în gradul profesional superior celui deținut de către personalul contractual constă în susținerea unei probe scrise.</w:t>
      </w:r>
    </w:p>
    <w:p w14:paraId="4CC12704" w14:textId="77777777" w:rsidR="003B6B31" w:rsidRPr="005E3809" w:rsidRDefault="00000000">
      <w:pPr>
        <w:spacing w:after="0"/>
        <w:ind w:firstLine="720"/>
        <w:jc w:val="both"/>
        <w:rPr>
          <w:rFonts w:ascii="Trebuchet MS" w:hAnsi="Trebuchet MS"/>
          <w:bCs/>
        </w:rPr>
      </w:pPr>
      <w:r w:rsidRPr="005E3809">
        <w:rPr>
          <w:rFonts w:ascii="Trebuchet MS" w:hAnsi="Trebuchet MS"/>
          <w:bCs/>
        </w:rPr>
        <w:t>La proba scrisă din 12.06.2025, ora 09.00 pot participa doar candidații care sunt declarați „admis” la selecția dosarelor. În cadrul examenului de promovare, lucrarea elaborată de candidat poate fi notată cu un punctaj de maxim 100 puncte, iar punctajul minim de promovare este de 50 puncte.</w:t>
      </w:r>
    </w:p>
    <w:p w14:paraId="4CC12705" w14:textId="77777777" w:rsidR="003B6B31" w:rsidRPr="005E3809" w:rsidRDefault="00000000">
      <w:pPr>
        <w:ind w:firstLine="720"/>
        <w:jc w:val="both"/>
        <w:rPr>
          <w:rFonts w:ascii="Trebuchet MS" w:hAnsi="Trebuchet MS"/>
          <w:bCs/>
        </w:rPr>
      </w:pPr>
      <w:r w:rsidRPr="005E3809">
        <w:rPr>
          <w:rFonts w:ascii="Trebuchet MS" w:hAnsi="Trebuchet MS"/>
          <w:bCs/>
        </w:rPr>
        <w:t>Candidații nemulțumiți de rezultatul obținut la proba scrisă afișat în data de 13.06.2025 pot depune contestație până pe data 16.06.2025 ora 14:00, sub sancțiunea decăderii din cest drept.</w:t>
      </w:r>
    </w:p>
    <w:p w14:paraId="4CC12706" w14:textId="77777777" w:rsidR="003B6B31" w:rsidRPr="005E3809" w:rsidRDefault="003B6B31">
      <w:pPr>
        <w:ind w:firstLine="720"/>
        <w:jc w:val="both"/>
        <w:rPr>
          <w:rFonts w:ascii="Trebuchet MS" w:hAnsi="Trebuchet MS"/>
          <w:bCs/>
        </w:rPr>
      </w:pPr>
    </w:p>
    <w:p w14:paraId="4CC12707" w14:textId="77777777" w:rsidR="003B6B31" w:rsidRPr="005E3809" w:rsidRDefault="00000000">
      <w:pPr>
        <w:ind w:firstLine="720"/>
        <w:jc w:val="both"/>
        <w:rPr>
          <w:rFonts w:ascii="Trebuchet MS" w:hAnsi="Trebuchet MS"/>
          <w:b/>
        </w:rPr>
      </w:pPr>
      <w:r w:rsidRPr="005E3809">
        <w:rPr>
          <w:rFonts w:ascii="Trebuchet MS" w:hAnsi="Trebuchet MS"/>
          <w:b/>
        </w:rPr>
        <w:t>Bibliografia examenului de promovare</w:t>
      </w:r>
    </w:p>
    <w:p w14:paraId="4CC12708" w14:textId="77777777" w:rsidR="003B6B31" w:rsidRPr="005E3809" w:rsidRDefault="00000000">
      <w:pPr>
        <w:spacing w:after="0" w:line="240" w:lineRule="auto"/>
        <w:ind w:left="48"/>
        <w:rPr>
          <w:rFonts w:ascii="Trebuchet MS" w:eastAsia="Times New Roman" w:hAnsi="Trebuchet MS"/>
        </w:rPr>
      </w:pPr>
      <w:r w:rsidRPr="005E3809">
        <w:rPr>
          <w:rFonts w:ascii="Trebuchet MS" w:eastAsia="Times New Roman" w:hAnsi="Trebuchet MS"/>
        </w:rPr>
        <w:t>-Legea Apelor nr. 107/25.09.1996 cu modificările și completările ulterioare</w:t>
      </w:r>
    </w:p>
    <w:p w14:paraId="4CC12709" w14:textId="17E03F05" w:rsidR="003B6B31" w:rsidRPr="005E3809" w:rsidRDefault="00000000">
      <w:pPr>
        <w:spacing w:after="0" w:line="240" w:lineRule="auto"/>
        <w:ind w:left="81"/>
        <w:rPr>
          <w:rFonts w:ascii="Trebuchet MS" w:eastAsia="Times New Roman" w:hAnsi="Trebuchet MS"/>
        </w:rPr>
      </w:pPr>
      <w:r w:rsidRPr="005E3809">
        <w:rPr>
          <w:rFonts w:ascii="Trebuchet MS" w:eastAsia="Times New Roman" w:hAnsi="Trebuchet MS"/>
        </w:rPr>
        <w:t xml:space="preserve">-Ordinul Ministrului Apelor și Pădurilor nr. 828/04.07.2019 privind aprobarea Procedurii </w:t>
      </w:r>
      <w:r w:rsidR="00C518F9" w:rsidRPr="005E3809">
        <w:rPr>
          <w:rFonts w:ascii="Trebuchet MS" w:eastAsia="Times New Roman" w:hAnsi="Trebuchet MS"/>
        </w:rPr>
        <w:t>și</w:t>
      </w:r>
      <w:r w:rsidRPr="005E3809">
        <w:rPr>
          <w:rFonts w:ascii="Trebuchet MS" w:eastAsia="Times New Roman" w:hAnsi="Trebuchet MS"/>
        </w:rPr>
        <w:t xml:space="preserve"> </w:t>
      </w:r>
      <w:r w:rsidR="00C518F9" w:rsidRPr="005E3809">
        <w:rPr>
          <w:rFonts w:ascii="Trebuchet MS" w:eastAsia="Times New Roman" w:hAnsi="Trebuchet MS"/>
        </w:rPr>
        <w:t>competențelor</w:t>
      </w:r>
      <w:r w:rsidRPr="005E3809">
        <w:rPr>
          <w:rFonts w:ascii="Trebuchet MS" w:eastAsia="Times New Roman" w:hAnsi="Trebuchet MS"/>
        </w:rPr>
        <w:t xml:space="preserve"> de emitere, modificare </w:t>
      </w:r>
      <w:r w:rsidR="00C518F9" w:rsidRPr="005E3809">
        <w:rPr>
          <w:rFonts w:ascii="Trebuchet MS" w:eastAsia="Times New Roman" w:hAnsi="Trebuchet MS"/>
        </w:rPr>
        <w:t>și</w:t>
      </w:r>
      <w:r w:rsidRPr="005E3809">
        <w:rPr>
          <w:rFonts w:ascii="Trebuchet MS" w:eastAsia="Times New Roman" w:hAnsi="Trebuchet MS"/>
        </w:rPr>
        <w:t xml:space="preserve"> retragere a avizului de gospodărire a apelor, inclusiv procedura de evaluare a impactului asupra corpurilor de apă, a Normativului de </w:t>
      </w:r>
      <w:r w:rsidR="00C518F9" w:rsidRPr="005E3809">
        <w:rPr>
          <w:rFonts w:ascii="Trebuchet MS" w:eastAsia="Times New Roman" w:hAnsi="Trebuchet MS"/>
        </w:rPr>
        <w:t>conținut</w:t>
      </w:r>
      <w:r w:rsidRPr="005E3809">
        <w:rPr>
          <w:rFonts w:ascii="Trebuchet MS" w:eastAsia="Times New Roman" w:hAnsi="Trebuchet MS"/>
        </w:rPr>
        <w:t xml:space="preserve"> al </w:t>
      </w:r>
      <w:r w:rsidR="00C518F9" w:rsidRPr="005E3809">
        <w:rPr>
          <w:rFonts w:ascii="Trebuchet MS" w:eastAsia="Times New Roman" w:hAnsi="Trebuchet MS"/>
        </w:rPr>
        <w:t>documentației</w:t>
      </w:r>
      <w:r w:rsidRPr="005E3809">
        <w:rPr>
          <w:rFonts w:ascii="Trebuchet MS" w:eastAsia="Times New Roman" w:hAnsi="Trebuchet MS"/>
        </w:rPr>
        <w:t xml:space="preserve"> tehnice supuse avizării, precum </w:t>
      </w:r>
      <w:r w:rsidR="00C518F9" w:rsidRPr="005E3809">
        <w:rPr>
          <w:rFonts w:ascii="Trebuchet MS" w:eastAsia="Times New Roman" w:hAnsi="Trebuchet MS"/>
        </w:rPr>
        <w:t>și</w:t>
      </w:r>
      <w:r w:rsidRPr="005E3809">
        <w:rPr>
          <w:rFonts w:ascii="Trebuchet MS" w:eastAsia="Times New Roman" w:hAnsi="Trebuchet MS"/>
        </w:rPr>
        <w:t xml:space="preserve"> a </w:t>
      </w:r>
      <w:r w:rsidR="00C518F9" w:rsidRPr="005E3809">
        <w:rPr>
          <w:rFonts w:ascii="Trebuchet MS" w:eastAsia="Times New Roman" w:hAnsi="Trebuchet MS"/>
        </w:rPr>
        <w:t>Conținutului</w:t>
      </w:r>
      <w:r w:rsidRPr="005E3809">
        <w:rPr>
          <w:rFonts w:ascii="Trebuchet MS" w:eastAsia="Times New Roman" w:hAnsi="Trebuchet MS"/>
        </w:rPr>
        <w:t>-cadru al Studiului de evaluare a impactului asupra corpurilor de apă</w:t>
      </w:r>
    </w:p>
    <w:p w14:paraId="4CC1270A" w14:textId="77777777" w:rsidR="003B6B31" w:rsidRPr="005E3809" w:rsidRDefault="00000000">
      <w:pPr>
        <w:spacing w:after="0" w:line="240" w:lineRule="auto"/>
        <w:rPr>
          <w:rFonts w:ascii="Trebuchet MS" w:hAnsi="Trebuchet MS"/>
          <w:i/>
        </w:rPr>
      </w:pPr>
      <w:r w:rsidRPr="005E3809">
        <w:rPr>
          <w:rFonts w:ascii="Trebuchet MS" w:eastAsia="Times New Roman" w:hAnsi="Trebuchet MS"/>
          <w:bCs/>
        </w:rPr>
        <w:t xml:space="preserve">-Ordinul </w:t>
      </w:r>
      <w:r w:rsidRPr="005E3809">
        <w:rPr>
          <w:rFonts w:ascii="Trebuchet MS" w:hAnsi="Trebuchet MS"/>
          <w:i/>
        </w:rPr>
        <w:t>Ministrului Mediului Apelor și Pădurilor nr.3147/2023, privind aprobarea Procedurii de emitere a autorizației de gospodărire a apelor</w:t>
      </w:r>
    </w:p>
    <w:p w14:paraId="4CC1270B" w14:textId="77777777" w:rsidR="003B6B31" w:rsidRPr="005E3809" w:rsidRDefault="00000000">
      <w:pPr>
        <w:spacing w:after="0" w:line="240" w:lineRule="auto"/>
        <w:rPr>
          <w:rFonts w:ascii="Trebuchet MS" w:eastAsia="Times New Roman" w:hAnsi="Trebuchet MS"/>
        </w:rPr>
      </w:pPr>
      <w:r w:rsidRPr="005E3809">
        <w:rPr>
          <w:rFonts w:ascii="Trebuchet MS" w:eastAsia="Times New Roman" w:hAnsi="Trebuchet MS"/>
        </w:rPr>
        <w:t>-HG 930/11.08.2005 pentru aprobarea Normelor speciale privind caracterul și mărimea zonelor de protecție sanitară și hidrogeologică</w:t>
      </w:r>
    </w:p>
    <w:p w14:paraId="4CC1270C" w14:textId="77777777" w:rsidR="003B6B31" w:rsidRPr="005E3809" w:rsidRDefault="00000000">
      <w:pPr>
        <w:spacing w:after="0"/>
        <w:rPr>
          <w:rFonts w:ascii="Trebuchet MS" w:eastAsia="Times New Roman" w:hAnsi="Trebuchet MS"/>
        </w:rPr>
      </w:pPr>
      <w:r w:rsidRPr="005E3809">
        <w:rPr>
          <w:rFonts w:ascii="Trebuchet MS" w:eastAsia="Times New Roman" w:hAnsi="Trebuchet MS"/>
        </w:rPr>
        <w:t>-Ordinul nr. 2/04.01.2006 al Ministrului Mediului și Gospodăririi Apelor pentru aprobarea Normelor metodologice privind avizul de amplasament, cu modificările și completările ulterioare</w:t>
      </w:r>
    </w:p>
    <w:p w14:paraId="4CC1270D" w14:textId="77777777" w:rsidR="003B6B31" w:rsidRPr="005E3809" w:rsidRDefault="003B6B31">
      <w:pPr>
        <w:spacing w:after="0"/>
        <w:rPr>
          <w:rFonts w:ascii="Trebuchet MS" w:eastAsia="Times New Roman" w:hAnsi="Trebuchet MS"/>
          <w:lang w:eastAsia="ro-RO"/>
        </w:rPr>
      </w:pPr>
    </w:p>
    <w:p w14:paraId="4CC1270E" w14:textId="77777777" w:rsidR="003B6B31" w:rsidRPr="005E3809" w:rsidRDefault="00000000">
      <w:pPr>
        <w:spacing w:after="0"/>
        <w:ind w:firstLine="720"/>
        <w:rPr>
          <w:rFonts w:ascii="Trebuchet MS" w:hAnsi="Trebuchet MS"/>
        </w:rPr>
      </w:pPr>
      <w:r w:rsidRPr="005E3809">
        <w:rPr>
          <w:rFonts w:ascii="Trebuchet MS" w:hAnsi="Trebuchet MS"/>
          <w:b/>
        </w:rPr>
        <w:t>Tematica examenului de promovare</w:t>
      </w:r>
    </w:p>
    <w:p w14:paraId="4CC1270F" w14:textId="77777777"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Principiile și prevederile Legii Apelor 107/1996 cu modificările și completările ulterioare.</w:t>
      </w:r>
    </w:p>
    <w:p w14:paraId="4CC12710" w14:textId="77777777"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Regimul de folosire a apelor și a albiilor.</w:t>
      </w:r>
    </w:p>
    <w:p w14:paraId="4CC12711" w14:textId="40CE9CCF"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xml:space="preserve">- </w:t>
      </w:r>
      <w:r w:rsidR="00C518F9" w:rsidRPr="005E3809">
        <w:rPr>
          <w:rFonts w:ascii="Trebuchet MS" w:eastAsia="Times New Roman" w:hAnsi="Trebuchet MS"/>
        </w:rPr>
        <w:t>Protecția</w:t>
      </w:r>
      <w:r w:rsidRPr="005E3809">
        <w:rPr>
          <w:rFonts w:ascii="Trebuchet MS" w:eastAsia="Times New Roman" w:hAnsi="Trebuchet MS"/>
        </w:rPr>
        <w:t xml:space="preserve"> albiilor minore, a malurilor și lucrărilor de gospodărire a apelor: categorii de lucrări pentru care se instituie zone de protecție.</w:t>
      </w:r>
    </w:p>
    <w:p w14:paraId="4CC12712" w14:textId="141B6DB2"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xml:space="preserve">- Regimul lucrărilor care se construiesc pe ape sau care au </w:t>
      </w:r>
      <w:r w:rsidR="00C518F9" w:rsidRPr="005E3809">
        <w:rPr>
          <w:rFonts w:ascii="Trebuchet MS" w:eastAsia="Times New Roman" w:hAnsi="Trebuchet MS"/>
        </w:rPr>
        <w:t>legătura</w:t>
      </w:r>
      <w:r w:rsidRPr="005E3809">
        <w:rPr>
          <w:rFonts w:ascii="Trebuchet MS" w:eastAsia="Times New Roman" w:hAnsi="Trebuchet MS"/>
        </w:rPr>
        <w:t xml:space="preserve"> cu apele: categorii de lucrări, proceduri și modalități de reglementare din punct de vedere al gospodăririi apelor, tipuri de acte de reglementare și etapa pentru care trebuie solicitate.</w:t>
      </w:r>
    </w:p>
    <w:p w14:paraId="4CC12713" w14:textId="3D8B5629"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xml:space="preserve">- Întocmirea și </w:t>
      </w:r>
      <w:r w:rsidR="00C518F9" w:rsidRPr="005E3809">
        <w:rPr>
          <w:rFonts w:ascii="Trebuchet MS" w:eastAsia="Times New Roman" w:hAnsi="Trebuchet MS"/>
        </w:rPr>
        <w:t>conținutul</w:t>
      </w:r>
      <w:r w:rsidRPr="005E3809">
        <w:rPr>
          <w:rFonts w:ascii="Trebuchet MS" w:eastAsia="Times New Roman" w:hAnsi="Trebuchet MS"/>
        </w:rPr>
        <w:t xml:space="preserve"> </w:t>
      </w:r>
      <w:r w:rsidR="00C518F9" w:rsidRPr="005E3809">
        <w:rPr>
          <w:rFonts w:ascii="Trebuchet MS" w:eastAsia="Times New Roman" w:hAnsi="Trebuchet MS"/>
        </w:rPr>
        <w:t>documentațiilor</w:t>
      </w:r>
      <w:r w:rsidRPr="005E3809">
        <w:rPr>
          <w:rFonts w:ascii="Trebuchet MS" w:eastAsia="Times New Roman" w:hAnsi="Trebuchet MS"/>
        </w:rPr>
        <w:t xml:space="preserve"> tehnice de fundamentare necesare </w:t>
      </w:r>
      <w:r w:rsidR="00C518F9" w:rsidRPr="005E3809">
        <w:rPr>
          <w:rFonts w:ascii="Trebuchet MS" w:eastAsia="Times New Roman" w:hAnsi="Trebuchet MS"/>
        </w:rPr>
        <w:t>obținerii</w:t>
      </w:r>
      <w:r w:rsidRPr="005E3809">
        <w:rPr>
          <w:rFonts w:ascii="Trebuchet MS" w:eastAsia="Times New Roman" w:hAnsi="Trebuchet MS"/>
        </w:rPr>
        <w:t xml:space="preserve"> avizului de gospodărire a apelor </w:t>
      </w:r>
      <w:r w:rsidR="00C518F9" w:rsidRPr="005E3809">
        <w:rPr>
          <w:rFonts w:ascii="Trebuchet MS" w:eastAsia="Times New Roman" w:hAnsi="Trebuchet MS"/>
        </w:rPr>
        <w:t>și</w:t>
      </w:r>
      <w:r w:rsidRPr="005E3809">
        <w:rPr>
          <w:rFonts w:ascii="Trebuchet MS" w:eastAsia="Times New Roman" w:hAnsi="Trebuchet MS"/>
        </w:rPr>
        <w:t xml:space="preserve"> a  </w:t>
      </w:r>
      <w:r w:rsidR="00C518F9" w:rsidRPr="005E3809">
        <w:rPr>
          <w:rFonts w:ascii="Trebuchet MS" w:eastAsia="Times New Roman" w:hAnsi="Trebuchet MS"/>
        </w:rPr>
        <w:t>autorizației</w:t>
      </w:r>
      <w:r w:rsidRPr="005E3809">
        <w:rPr>
          <w:rFonts w:ascii="Trebuchet MS" w:eastAsia="Times New Roman" w:hAnsi="Trebuchet MS"/>
        </w:rPr>
        <w:t xml:space="preserve"> de gospodărire a apelor.</w:t>
      </w:r>
    </w:p>
    <w:p w14:paraId="4CC12714" w14:textId="77777777"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Apărarea împotriva inundațiilor, fenomenelor meteorologice periculoase și accidentelor la construcții hidrotehnice : tipuri de lucrări și construcții hidrotehnice, lucrări de protecție a acestora.</w:t>
      </w:r>
    </w:p>
    <w:p w14:paraId="4CC12715" w14:textId="77777777" w:rsidR="003B6B31" w:rsidRPr="005E3809" w:rsidRDefault="00000000">
      <w:pPr>
        <w:spacing w:after="0" w:line="240" w:lineRule="auto"/>
        <w:ind w:left="38"/>
        <w:jc w:val="both"/>
        <w:rPr>
          <w:rFonts w:ascii="Trebuchet MS" w:eastAsia="Times New Roman" w:hAnsi="Trebuchet MS"/>
        </w:rPr>
      </w:pPr>
      <w:r w:rsidRPr="005E3809">
        <w:rPr>
          <w:rFonts w:ascii="Trebuchet MS" w:eastAsia="Times New Roman" w:hAnsi="Trebuchet MS"/>
        </w:rPr>
        <w:t>- Reglementarea construcțiilor amplasate în zona inundabila a albiei majore sau în zonele de protecție ale cursurilor de apă.</w:t>
      </w:r>
    </w:p>
    <w:p w14:paraId="4CC12716" w14:textId="77777777" w:rsidR="003B6B31" w:rsidRPr="005E3809" w:rsidRDefault="00000000">
      <w:pPr>
        <w:spacing w:after="0"/>
        <w:rPr>
          <w:rFonts w:ascii="Trebuchet MS" w:hAnsi="Trebuchet MS"/>
        </w:rPr>
      </w:pPr>
      <w:r w:rsidRPr="005E3809">
        <w:rPr>
          <w:rFonts w:ascii="Trebuchet MS" w:eastAsia="Times New Roman" w:hAnsi="Trebuchet MS"/>
        </w:rPr>
        <w:t>- Protecția resurselor apă: tipuri de surse de apă și zonele de protecție ale acestora și instalațiilor aferente, reglementări în zonele de protecție.</w:t>
      </w:r>
    </w:p>
    <w:p w14:paraId="4CC12717" w14:textId="77777777" w:rsidR="003B6B31" w:rsidRPr="005E3809" w:rsidRDefault="003B6B31">
      <w:pPr>
        <w:spacing w:after="0"/>
        <w:rPr>
          <w:rFonts w:ascii="Trebuchet MS" w:hAnsi="Trebuchet MS"/>
        </w:rPr>
      </w:pPr>
    </w:p>
    <w:p w14:paraId="4CC12718" w14:textId="77777777" w:rsidR="003B6B31" w:rsidRPr="005E3809" w:rsidRDefault="00000000">
      <w:pPr>
        <w:jc w:val="both"/>
        <w:rPr>
          <w:rFonts w:ascii="Trebuchet MS" w:hAnsi="Trebuchet MS"/>
          <w:b/>
        </w:rPr>
      </w:pPr>
      <w:r w:rsidRPr="005E3809">
        <w:rPr>
          <w:rFonts w:ascii="Trebuchet MS" w:hAnsi="Trebuchet MS"/>
          <w:b/>
        </w:rPr>
        <w:t>ȘEF SERVICIU RURPA,</w:t>
      </w:r>
    </w:p>
    <w:p w14:paraId="4CC12719" w14:textId="77777777" w:rsidR="003B6B31" w:rsidRPr="005E3809" w:rsidRDefault="00000000">
      <w:pPr>
        <w:jc w:val="both"/>
        <w:rPr>
          <w:rFonts w:ascii="Trebuchet MS" w:hAnsi="Trebuchet MS"/>
          <w:b/>
        </w:rPr>
      </w:pPr>
      <w:r w:rsidRPr="005E3809">
        <w:rPr>
          <w:rFonts w:ascii="Trebuchet MS" w:hAnsi="Trebuchet MS"/>
          <w:b/>
        </w:rPr>
        <w:t>Ing. Ioan TĂNASĂ</w:t>
      </w:r>
    </w:p>
    <w:p w14:paraId="4CC1271B" w14:textId="77777777" w:rsidR="003B6B31" w:rsidRPr="005E3809" w:rsidRDefault="003B6B31">
      <w:pPr>
        <w:jc w:val="both"/>
        <w:rPr>
          <w:rFonts w:ascii="Trebuchet MS" w:hAnsi="Trebuchet MS"/>
          <w:b/>
        </w:rPr>
      </w:pPr>
    </w:p>
    <w:p w14:paraId="4CC1271C" w14:textId="77777777" w:rsidR="003B6B31" w:rsidRPr="005E3809" w:rsidRDefault="00000000">
      <w:pPr>
        <w:spacing w:after="0"/>
        <w:rPr>
          <w:rFonts w:ascii="Trebuchet MS" w:hAnsi="Trebuchet MS"/>
          <w:b/>
        </w:rPr>
      </w:pPr>
      <w:r w:rsidRPr="005E3809">
        <w:rPr>
          <w:rFonts w:ascii="Trebuchet MS" w:hAnsi="Trebuchet MS"/>
          <w:b/>
        </w:rPr>
        <w:t>Secretarul comisiei de examinare,</w:t>
      </w:r>
    </w:p>
    <w:p w14:paraId="4CC1271D" w14:textId="77777777" w:rsidR="003B6B31" w:rsidRPr="005E3809" w:rsidRDefault="00000000">
      <w:pPr>
        <w:spacing w:after="0"/>
        <w:rPr>
          <w:rFonts w:ascii="Trebuchet MS" w:eastAsia="Times New Roman" w:hAnsi="Trebuchet MS"/>
        </w:rPr>
      </w:pPr>
      <w:r w:rsidRPr="005E3809">
        <w:rPr>
          <w:rFonts w:ascii="Trebuchet MS" w:hAnsi="Trebuchet MS"/>
          <w:b/>
        </w:rPr>
        <w:t>ec. Roxana MARCU</w:t>
      </w:r>
    </w:p>
    <w:sectPr w:rsidR="003B6B31" w:rsidRPr="005E3809">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C3B0F" w14:textId="77777777" w:rsidR="00984A19" w:rsidRDefault="00984A19">
      <w:pPr>
        <w:spacing w:line="240" w:lineRule="auto"/>
      </w:pPr>
      <w:r>
        <w:separator/>
      </w:r>
    </w:p>
  </w:endnote>
  <w:endnote w:type="continuationSeparator" w:id="0">
    <w:p w14:paraId="28CD1ED7" w14:textId="77777777" w:rsidR="00984A19" w:rsidRDefault="00984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3B6B31" w14:paraId="4CC1272C" w14:textId="77777777">
      <w:trPr>
        <w:jc w:val="center"/>
      </w:trPr>
      <w:tc>
        <w:tcPr>
          <w:tcW w:w="6660" w:type="dxa"/>
          <w:shd w:val="clear" w:color="auto" w:fill="auto"/>
        </w:tcPr>
        <w:p w14:paraId="4CC12723" w14:textId="77777777" w:rsidR="003B6B31" w:rsidRDefault="00000000">
          <w:pPr>
            <w:pStyle w:val="Subsol"/>
            <w:spacing w:line="276" w:lineRule="auto"/>
            <w:rPr>
              <w:rFonts w:ascii="Trebuchet MS" w:hAnsi="Trebuchet MS"/>
              <w:b/>
              <w:sz w:val="16"/>
              <w:szCs w:val="16"/>
            </w:rPr>
          </w:pPr>
          <w:r>
            <w:rPr>
              <w:rFonts w:ascii="Trebuchet MS" w:hAnsi="Trebuchet MS"/>
              <w:b/>
              <w:sz w:val="16"/>
              <w:szCs w:val="16"/>
            </w:rPr>
            <w:t>Adresa de corespondență</w:t>
          </w:r>
        </w:p>
        <w:p w14:paraId="4CC12724" w14:textId="77777777" w:rsidR="003B6B31" w:rsidRDefault="00000000">
          <w:pPr>
            <w:pStyle w:val="Subsol"/>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4CC12725" w14:textId="77777777" w:rsidR="003B6B31" w:rsidRDefault="00000000">
          <w:pPr>
            <w:pStyle w:val="Subsol"/>
            <w:spacing w:line="276" w:lineRule="auto"/>
            <w:rPr>
              <w:rFonts w:ascii="Trebuchet MS" w:hAnsi="Trebuchet MS"/>
              <w:sz w:val="16"/>
              <w:szCs w:val="16"/>
            </w:rPr>
          </w:pPr>
          <w:r>
            <w:rPr>
              <w:rFonts w:ascii="Trebuchet MS" w:hAnsi="Trebuchet MS"/>
              <w:sz w:val="16"/>
              <w:szCs w:val="16"/>
            </w:rPr>
            <w:t>Tel: +4 0234 541 646 | Dispecerat: +4 0234 515 466</w:t>
          </w:r>
        </w:p>
        <w:p w14:paraId="4CC12726" w14:textId="77777777" w:rsidR="003B6B31" w:rsidRDefault="00000000">
          <w:pPr>
            <w:pStyle w:val="Subsol"/>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4CC12727" w14:textId="77777777" w:rsidR="003B6B31" w:rsidRDefault="00000000">
          <w:pPr>
            <w:pStyle w:val="Subsol"/>
            <w:spacing w:line="276" w:lineRule="auto"/>
            <w:rPr>
              <w:rFonts w:ascii="Trebuchet MS" w:hAnsi="Trebuchet MS"/>
              <w:sz w:val="16"/>
              <w:szCs w:val="16"/>
            </w:rPr>
          </w:pPr>
          <w:r>
            <w:rPr>
              <w:rFonts w:ascii="Trebuchet MS" w:hAnsi="Trebuchet MS"/>
              <w:sz w:val="16"/>
              <w:szCs w:val="16"/>
            </w:rPr>
            <w:t xml:space="preserve">Email: </w:t>
          </w:r>
          <w:hyperlink r:id="rId1" w:history="1">
            <w:r w:rsidR="003B6B31">
              <w:rPr>
                <w:rStyle w:val="Hyperlink"/>
                <w:rFonts w:ascii="Trebuchet MS" w:hAnsi="Trebuchet MS"/>
                <w:sz w:val="16"/>
                <w:szCs w:val="16"/>
              </w:rPr>
              <w:t>dispecer@das.rowater.ro</w:t>
            </w:r>
          </w:hyperlink>
        </w:p>
      </w:tc>
      <w:tc>
        <w:tcPr>
          <w:tcW w:w="4410" w:type="dxa"/>
          <w:shd w:val="clear" w:color="auto" w:fill="auto"/>
        </w:tcPr>
        <w:p w14:paraId="4CC12728" w14:textId="77777777" w:rsidR="003B6B31" w:rsidRDefault="00000000">
          <w:pPr>
            <w:pStyle w:val="Subsol"/>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4CC12729" w14:textId="77777777" w:rsidR="003B6B31" w:rsidRDefault="00000000">
          <w:pPr>
            <w:pStyle w:val="Subsol"/>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4CC1272A" w14:textId="77777777" w:rsidR="003B6B31" w:rsidRDefault="003B6B31">
          <w:pPr>
            <w:pStyle w:val="Subsol"/>
            <w:spacing w:line="276" w:lineRule="auto"/>
            <w:jc w:val="right"/>
            <w:rPr>
              <w:rFonts w:ascii="Trebuchet MS" w:hAnsi="Trebuchet MS"/>
              <w:sz w:val="16"/>
              <w:szCs w:val="16"/>
            </w:rPr>
          </w:pPr>
        </w:p>
        <w:p w14:paraId="4CC1272B" w14:textId="77777777" w:rsidR="003B6B31" w:rsidRDefault="00000000">
          <w:pPr>
            <w:pStyle w:val="Subsol"/>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tc>
    </w:tr>
  </w:tbl>
  <w:p w14:paraId="4CC1272D" w14:textId="77777777" w:rsidR="003B6B31" w:rsidRDefault="003B6B31">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3B6B31" w14:paraId="4CC12738" w14:textId="77777777">
      <w:trPr>
        <w:jc w:val="center"/>
      </w:trPr>
      <w:tc>
        <w:tcPr>
          <w:tcW w:w="6660" w:type="dxa"/>
          <w:shd w:val="clear" w:color="auto" w:fill="auto"/>
        </w:tcPr>
        <w:p w14:paraId="4CC1272F" w14:textId="77777777" w:rsidR="003B6B31" w:rsidRDefault="00000000">
          <w:pPr>
            <w:pStyle w:val="Subsol"/>
            <w:spacing w:line="276" w:lineRule="auto"/>
            <w:rPr>
              <w:rFonts w:ascii="Trebuchet MS" w:hAnsi="Trebuchet MS"/>
              <w:b/>
              <w:sz w:val="16"/>
              <w:szCs w:val="16"/>
            </w:rPr>
          </w:pPr>
          <w:r>
            <w:rPr>
              <w:rFonts w:ascii="Trebuchet MS" w:hAnsi="Trebuchet MS"/>
              <w:b/>
              <w:sz w:val="16"/>
              <w:szCs w:val="16"/>
            </w:rPr>
            <w:t>Adresa de corespondență</w:t>
          </w:r>
        </w:p>
        <w:p w14:paraId="4CC12730" w14:textId="77777777" w:rsidR="003B6B31" w:rsidRDefault="00000000">
          <w:pPr>
            <w:pStyle w:val="Subsol"/>
            <w:spacing w:line="276" w:lineRule="auto"/>
            <w:rPr>
              <w:rFonts w:ascii="Trebuchet MS" w:hAnsi="Trebuchet MS"/>
              <w:b/>
              <w:sz w:val="16"/>
              <w:szCs w:val="16"/>
            </w:rPr>
          </w:pPr>
          <w:r>
            <w:rPr>
              <w:rFonts w:ascii="Trebuchet MS" w:hAnsi="Trebuchet MS"/>
              <w:sz w:val="16"/>
              <w:szCs w:val="16"/>
            </w:rPr>
            <w:t>str. Cuza Vodă, nr. 1, Cod Poștal 600274, Bacău, jud. Bacău</w:t>
          </w:r>
        </w:p>
        <w:p w14:paraId="4CC12731" w14:textId="77777777" w:rsidR="003B6B31" w:rsidRDefault="00000000">
          <w:pPr>
            <w:pStyle w:val="Subsol"/>
            <w:spacing w:line="276" w:lineRule="auto"/>
            <w:rPr>
              <w:rFonts w:ascii="Trebuchet MS" w:hAnsi="Trebuchet MS"/>
              <w:sz w:val="16"/>
              <w:szCs w:val="16"/>
            </w:rPr>
          </w:pPr>
          <w:r>
            <w:rPr>
              <w:rFonts w:ascii="Trebuchet MS" w:hAnsi="Trebuchet MS"/>
              <w:sz w:val="16"/>
              <w:szCs w:val="16"/>
            </w:rPr>
            <w:t>Tel: +4 0234 541 646 | Dispecerat: +4 0234 515 466</w:t>
          </w:r>
        </w:p>
        <w:p w14:paraId="4CC12732" w14:textId="77777777" w:rsidR="003B6B31" w:rsidRDefault="00000000">
          <w:pPr>
            <w:pStyle w:val="Subsol"/>
            <w:tabs>
              <w:tab w:val="clear" w:pos="4513"/>
              <w:tab w:val="clear" w:pos="9026"/>
              <w:tab w:val="right" w:pos="6444"/>
            </w:tabs>
            <w:spacing w:line="276" w:lineRule="auto"/>
            <w:rPr>
              <w:rFonts w:ascii="Trebuchet MS" w:hAnsi="Trebuchet MS"/>
              <w:sz w:val="16"/>
              <w:szCs w:val="16"/>
            </w:rPr>
          </w:pPr>
          <w:r>
            <w:rPr>
              <w:rFonts w:ascii="Trebuchet MS" w:hAnsi="Trebuchet MS"/>
              <w:sz w:val="16"/>
              <w:szCs w:val="16"/>
            </w:rPr>
            <w:t>Fax: +4 0234 510 050 | +4 0234 515 797</w:t>
          </w:r>
          <w:r>
            <w:rPr>
              <w:rFonts w:ascii="Trebuchet MS" w:hAnsi="Trebuchet MS"/>
              <w:sz w:val="16"/>
              <w:szCs w:val="16"/>
            </w:rPr>
            <w:tab/>
          </w:r>
        </w:p>
        <w:p w14:paraId="4CC12733" w14:textId="77777777" w:rsidR="003B6B31" w:rsidRDefault="00000000">
          <w:pPr>
            <w:pStyle w:val="Subsol"/>
            <w:spacing w:line="276" w:lineRule="auto"/>
            <w:rPr>
              <w:rFonts w:ascii="Trebuchet MS" w:hAnsi="Trebuchet MS"/>
              <w:sz w:val="16"/>
              <w:szCs w:val="16"/>
            </w:rPr>
          </w:pPr>
          <w:r>
            <w:rPr>
              <w:rFonts w:ascii="Trebuchet MS" w:hAnsi="Trebuchet MS"/>
              <w:sz w:val="16"/>
              <w:szCs w:val="16"/>
            </w:rPr>
            <w:t xml:space="preserve">Email: </w:t>
          </w:r>
          <w:hyperlink r:id="rId1" w:history="1">
            <w:r w:rsidR="003B6B31">
              <w:rPr>
                <w:rStyle w:val="Hyperlink"/>
                <w:rFonts w:ascii="Trebuchet MS" w:hAnsi="Trebuchet MS"/>
                <w:sz w:val="16"/>
                <w:szCs w:val="16"/>
              </w:rPr>
              <w:t>dispecer@das.rowater.ro</w:t>
            </w:r>
          </w:hyperlink>
        </w:p>
      </w:tc>
      <w:tc>
        <w:tcPr>
          <w:tcW w:w="4410" w:type="dxa"/>
          <w:shd w:val="clear" w:color="auto" w:fill="auto"/>
        </w:tcPr>
        <w:p w14:paraId="4CC12734" w14:textId="77777777" w:rsidR="003B6B31" w:rsidRDefault="00000000">
          <w:pPr>
            <w:pStyle w:val="Subsol"/>
            <w:spacing w:line="276" w:lineRule="auto"/>
            <w:jc w:val="right"/>
            <w:rPr>
              <w:rFonts w:ascii="Trebuchet MS" w:hAnsi="Trebuchet MS"/>
              <w:sz w:val="16"/>
              <w:szCs w:val="16"/>
            </w:rPr>
          </w:pPr>
          <w:r>
            <w:rPr>
              <w:rFonts w:ascii="Trebuchet MS" w:hAnsi="Trebuchet MS"/>
              <w:sz w:val="16"/>
              <w:szCs w:val="16"/>
            </w:rPr>
            <w:t xml:space="preserve">Cod Fiscal: RO 18264854 / 06.01.2006 </w:t>
          </w:r>
        </w:p>
        <w:p w14:paraId="4CC12735" w14:textId="77777777" w:rsidR="003B6B31" w:rsidRDefault="00000000">
          <w:pPr>
            <w:pStyle w:val="Subsol"/>
            <w:spacing w:line="276" w:lineRule="auto"/>
            <w:jc w:val="right"/>
            <w:rPr>
              <w:rFonts w:ascii="Trebuchet MS" w:hAnsi="Trebuchet MS"/>
              <w:sz w:val="16"/>
              <w:szCs w:val="16"/>
            </w:rPr>
          </w:pPr>
          <w:r>
            <w:rPr>
              <w:rFonts w:ascii="Trebuchet MS" w:hAnsi="Trebuchet MS"/>
              <w:sz w:val="16"/>
              <w:szCs w:val="16"/>
            </w:rPr>
            <w:t>33839263 / 25.11.2014</w:t>
          </w:r>
          <w:r>
            <w:rPr>
              <w:rFonts w:ascii="Trebuchet MS" w:hAnsi="Trebuchet MS"/>
              <w:sz w:val="16"/>
              <w:szCs w:val="16"/>
            </w:rPr>
            <w:br/>
            <w:t>Cod IBAN: RO69 TREZ 0615 0220 1X01 3928</w:t>
          </w:r>
        </w:p>
        <w:p w14:paraId="4CC12736" w14:textId="77777777" w:rsidR="003B6B31" w:rsidRDefault="003B6B31">
          <w:pPr>
            <w:pStyle w:val="Subsol"/>
            <w:spacing w:line="276" w:lineRule="auto"/>
            <w:jc w:val="right"/>
            <w:rPr>
              <w:rFonts w:ascii="Trebuchet MS" w:hAnsi="Trebuchet MS"/>
              <w:sz w:val="16"/>
              <w:szCs w:val="16"/>
            </w:rPr>
          </w:pPr>
        </w:p>
        <w:p w14:paraId="4CC12737" w14:textId="77777777" w:rsidR="003B6B31" w:rsidRDefault="00000000">
          <w:pPr>
            <w:pStyle w:val="Subsol"/>
            <w:spacing w:line="276" w:lineRule="auto"/>
            <w:jc w:val="right"/>
            <w:rPr>
              <w:rFonts w:ascii="Trebuchet MS" w:hAnsi="Trebuchet MS"/>
              <w:sz w:val="16"/>
              <w:szCs w:val="16"/>
            </w:rPr>
          </w:pPr>
          <w:r>
            <w:rPr>
              <w:rFonts w:ascii="Trebuchet MS" w:hAnsi="Trebuchet MS"/>
              <w:sz w:val="16"/>
              <w:szCs w:val="16"/>
            </w:rPr>
            <w:t xml:space="preserve">Pagina </w:t>
          </w:r>
          <w:r>
            <w:rPr>
              <w:rFonts w:ascii="Trebuchet MS" w:hAnsi="Trebuchet MS"/>
              <w:b/>
              <w:bCs/>
              <w:sz w:val="16"/>
              <w:szCs w:val="16"/>
            </w:rPr>
            <w:fldChar w:fldCharType="begin"/>
          </w:r>
          <w:r>
            <w:rPr>
              <w:rFonts w:ascii="Trebuchet MS" w:hAnsi="Trebuchet MS"/>
              <w:b/>
              <w:bCs/>
              <w:sz w:val="16"/>
              <w:szCs w:val="16"/>
            </w:rPr>
            <w:instrText>PAGE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r>
            <w:rPr>
              <w:rFonts w:ascii="Trebuchet MS" w:hAnsi="Trebuchet MS"/>
              <w:sz w:val="16"/>
              <w:szCs w:val="16"/>
            </w:rPr>
            <w:t>/</w:t>
          </w:r>
          <w:r>
            <w:rPr>
              <w:rFonts w:ascii="Trebuchet MS" w:hAnsi="Trebuchet MS"/>
              <w:b/>
              <w:bCs/>
              <w:sz w:val="16"/>
              <w:szCs w:val="16"/>
            </w:rPr>
            <w:fldChar w:fldCharType="begin"/>
          </w:r>
          <w:r>
            <w:rPr>
              <w:rFonts w:ascii="Trebuchet MS" w:hAnsi="Trebuchet MS"/>
              <w:b/>
              <w:bCs/>
              <w:sz w:val="16"/>
              <w:szCs w:val="16"/>
            </w:rPr>
            <w:instrText>NUMPAGES  \* Arabic  \* MERGEFORMAT</w:instrText>
          </w:r>
          <w:r>
            <w:rPr>
              <w:rFonts w:ascii="Trebuchet MS" w:hAnsi="Trebuchet MS"/>
              <w:b/>
              <w:bCs/>
              <w:sz w:val="16"/>
              <w:szCs w:val="16"/>
            </w:rPr>
            <w:fldChar w:fldCharType="separate"/>
          </w:r>
          <w:r>
            <w:rPr>
              <w:rFonts w:ascii="Trebuchet MS" w:hAnsi="Trebuchet MS"/>
              <w:b/>
              <w:bCs/>
              <w:sz w:val="16"/>
              <w:szCs w:val="16"/>
            </w:rPr>
            <w:t>1</w:t>
          </w:r>
          <w:r>
            <w:rPr>
              <w:rFonts w:ascii="Trebuchet MS" w:hAnsi="Trebuchet MS"/>
              <w:b/>
              <w:bCs/>
              <w:sz w:val="16"/>
              <w:szCs w:val="16"/>
            </w:rPr>
            <w:fldChar w:fldCharType="end"/>
          </w:r>
        </w:p>
      </w:tc>
    </w:tr>
  </w:tbl>
  <w:p w14:paraId="4CC12739" w14:textId="77777777" w:rsidR="003B6B31" w:rsidRDefault="003B6B31">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46FAB" w14:textId="77777777" w:rsidR="00984A19" w:rsidRDefault="00984A19">
      <w:pPr>
        <w:spacing w:after="0"/>
      </w:pPr>
      <w:r>
        <w:separator/>
      </w:r>
    </w:p>
  </w:footnote>
  <w:footnote w:type="continuationSeparator" w:id="0">
    <w:p w14:paraId="3F080314" w14:textId="77777777" w:rsidR="00984A19" w:rsidRDefault="00984A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2722" w14:textId="77777777" w:rsidR="003B6B31" w:rsidRDefault="00000000">
    <w:pPr>
      <w:pStyle w:val="Ante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272E" w14:textId="77777777" w:rsidR="003B6B31" w:rsidRDefault="00000000">
    <w:pPr>
      <w:pStyle w:val="Antet"/>
    </w:pPr>
    <w:bookmarkStart w:id="6" w:name="_Hlk156290261"/>
    <w:bookmarkStart w:id="7" w:name="_Hlk156290260"/>
    <w:r>
      <w:rPr>
        <w:noProof/>
      </w:rPr>
      <w:drawing>
        <wp:inline distT="0" distB="0" distL="0" distR="0" wp14:anchorId="4CC1273A" wp14:editId="4CC1273B">
          <wp:extent cx="2826385" cy="843280"/>
          <wp:effectExtent l="0" t="0" r="8255"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6385" cy="84328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4CC1273C" wp14:editId="4CC1273D">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92297" name="Picture 1634297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462280" cy="495300"/>
                  </a:xfrm>
                  <a:prstGeom prst="rect">
                    <a:avLst/>
                  </a:prstGeom>
                  <a:noFill/>
                  <a:ln>
                    <a:noFill/>
                  </a:ln>
                </pic:spPr>
              </pic:pic>
            </a:graphicData>
          </a:graphic>
        </wp:anchor>
      </w:drawing>
    </w:r>
    <w:r>
      <w:rPr>
        <w:noProof/>
      </w:rPr>
      <w:drawing>
        <wp:inline distT="0" distB="0" distL="0" distR="0" wp14:anchorId="4CC1273E" wp14:editId="4CC1273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2458085" cy="937895"/>
                  </a:xfrm>
                  <a:prstGeom prst="rect">
                    <a:avLst/>
                  </a:prstGeom>
                  <a:noFill/>
                  <a:ln>
                    <a:noFill/>
                  </a:ln>
                </pic:spPr>
              </pic:pic>
            </a:graphicData>
          </a:graphic>
        </wp:inline>
      </w:drawing>
    </w:r>
    <w:r>
      <w:t xml:space="preserve">                                           </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449B"/>
    <w:multiLevelType w:val="multilevel"/>
    <w:tmpl w:val="0FC6449B"/>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 w15:restartNumberingAfterBreak="0">
    <w:nsid w:val="205E63F2"/>
    <w:multiLevelType w:val="multilevel"/>
    <w:tmpl w:val="205E63F2"/>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D1BD4"/>
    <w:multiLevelType w:val="multilevel"/>
    <w:tmpl w:val="215D1B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C8089D"/>
    <w:multiLevelType w:val="multilevel"/>
    <w:tmpl w:val="65C8089D"/>
    <w:lvl w:ilvl="0">
      <w:start w:val="1"/>
      <w:numFmt w:val="lowerLetter"/>
      <w:lvlText w:val="%1)"/>
      <w:lvlJc w:val="left"/>
      <w:pPr>
        <w:ind w:left="720" w:hanging="360"/>
      </w:pPr>
    </w:lvl>
    <w:lvl w:ilvl="1">
      <w:start w:val="1"/>
      <w:numFmt w:val="lowerLetter"/>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3973939">
    <w:abstractNumId w:val="0"/>
  </w:num>
  <w:num w:numId="2" w16cid:durableId="1264679450">
    <w:abstractNumId w:val="2"/>
  </w:num>
  <w:num w:numId="3" w16cid:durableId="852454001">
    <w:abstractNumId w:val="1"/>
  </w:num>
  <w:num w:numId="4" w16cid:durableId="1362852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0728B"/>
    <w:rsid w:val="0001344B"/>
    <w:rsid w:val="000212D3"/>
    <w:rsid w:val="00027C2D"/>
    <w:rsid w:val="000332BA"/>
    <w:rsid w:val="00042469"/>
    <w:rsid w:val="0005498F"/>
    <w:rsid w:val="000758ED"/>
    <w:rsid w:val="00080317"/>
    <w:rsid w:val="000900DC"/>
    <w:rsid w:val="00092EE1"/>
    <w:rsid w:val="000A145C"/>
    <w:rsid w:val="000E49CC"/>
    <w:rsid w:val="0010504F"/>
    <w:rsid w:val="00114E37"/>
    <w:rsid w:val="00121C7F"/>
    <w:rsid w:val="001221BB"/>
    <w:rsid w:val="001371ED"/>
    <w:rsid w:val="00140656"/>
    <w:rsid w:val="00143ACD"/>
    <w:rsid w:val="00146B72"/>
    <w:rsid w:val="00183A79"/>
    <w:rsid w:val="00187C42"/>
    <w:rsid w:val="001B47C8"/>
    <w:rsid w:val="001B715F"/>
    <w:rsid w:val="001C2B1B"/>
    <w:rsid w:val="001C3549"/>
    <w:rsid w:val="001C587D"/>
    <w:rsid w:val="001D3F41"/>
    <w:rsid w:val="001F4806"/>
    <w:rsid w:val="001F7E80"/>
    <w:rsid w:val="00201221"/>
    <w:rsid w:val="00207E85"/>
    <w:rsid w:val="00244B65"/>
    <w:rsid w:val="0024550B"/>
    <w:rsid w:val="002804D7"/>
    <w:rsid w:val="00285296"/>
    <w:rsid w:val="00291EAA"/>
    <w:rsid w:val="002B2DDA"/>
    <w:rsid w:val="002F7CA5"/>
    <w:rsid w:val="00306C40"/>
    <w:rsid w:val="0031020E"/>
    <w:rsid w:val="00351593"/>
    <w:rsid w:val="00354326"/>
    <w:rsid w:val="00356594"/>
    <w:rsid w:val="00365258"/>
    <w:rsid w:val="00366038"/>
    <w:rsid w:val="00370E2B"/>
    <w:rsid w:val="00373303"/>
    <w:rsid w:val="00373F6B"/>
    <w:rsid w:val="0037622D"/>
    <w:rsid w:val="003A5E16"/>
    <w:rsid w:val="003A5ED5"/>
    <w:rsid w:val="003B6B31"/>
    <w:rsid w:val="003C6AA0"/>
    <w:rsid w:val="003F5ED1"/>
    <w:rsid w:val="004035E5"/>
    <w:rsid w:val="00424A44"/>
    <w:rsid w:val="00425F9A"/>
    <w:rsid w:val="00431D85"/>
    <w:rsid w:val="00432604"/>
    <w:rsid w:val="004466B6"/>
    <w:rsid w:val="00464150"/>
    <w:rsid w:val="00472318"/>
    <w:rsid w:val="00482EF6"/>
    <w:rsid w:val="00491735"/>
    <w:rsid w:val="004B73B0"/>
    <w:rsid w:val="004B7417"/>
    <w:rsid w:val="004C0CE7"/>
    <w:rsid w:val="004C7186"/>
    <w:rsid w:val="00504898"/>
    <w:rsid w:val="00507D32"/>
    <w:rsid w:val="005151AF"/>
    <w:rsid w:val="00522760"/>
    <w:rsid w:val="00526B14"/>
    <w:rsid w:val="0053065D"/>
    <w:rsid w:val="005447D3"/>
    <w:rsid w:val="00573C7E"/>
    <w:rsid w:val="00583822"/>
    <w:rsid w:val="0059397D"/>
    <w:rsid w:val="005A03EA"/>
    <w:rsid w:val="005A1C7E"/>
    <w:rsid w:val="005A359B"/>
    <w:rsid w:val="005A4985"/>
    <w:rsid w:val="005A4AB2"/>
    <w:rsid w:val="005B5002"/>
    <w:rsid w:val="005D42C2"/>
    <w:rsid w:val="005D4E23"/>
    <w:rsid w:val="005E0235"/>
    <w:rsid w:val="005E3809"/>
    <w:rsid w:val="005E791D"/>
    <w:rsid w:val="0060234A"/>
    <w:rsid w:val="00604778"/>
    <w:rsid w:val="00647594"/>
    <w:rsid w:val="00651235"/>
    <w:rsid w:val="006554EB"/>
    <w:rsid w:val="00692494"/>
    <w:rsid w:val="00697F82"/>
    <w:rsid w:val="006A3849"/>
    <w:rsid w:val="006B24FF"/>
    <w:rsid w:val="006C1F1E"/>
    <w:rsid w:val="006D037E"/>
    <w:rsid w:val="006D5AF3"/>
    <w:rsid w:val="006D65DB"/>
    <w:rsid w:val="006E0EF3"/>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76AF"/>
    <w:rsid w:val="007A7D63"/>
    <w:rsid w:val="007B5E72"/>
    <w:rsid w:val="007D3AFB"/>
    <w:rsid w:val="007D4A5C"/>
    <w:rsid w:val="007D4C04"/>
    <w:rsid w:val="007F0D01"/>
    <w:rsid w:val="0080164D"/>
    <w:rsid w:val="00807AC4"/>
    <w:rsid w:val="00811F8B"/>
    <w:rsid w:val="0081504B"/>
    <w:rsid w:val="008217A3"/>
    <w:rsid w:val="008238D0"/>
    <w:rsid w:val="00823ADA"/>
    <w:rsid w:val="00833181"/>
    <w:rsid w:val="008507D9"/>
    <w:rsid w:val="008724D8"/>
    <w:rsid w:val="00872DA2"/>
    <w:rsid w:val="008A025E"/>
    <w:rsid w:val="008B3EFD"/>
    <w:rsid w:val="008B55EA"/>
    <w:rsid w:val="008C7811"/>
    <w:rsid w:val="008D246C"/>
    <w:rsid w:val="00900142"/>
    <w:rsid w:val="0090061B"/>
    <w:rsid w:val="00904658"/>
    <w:rsid w:val="00910DB3"/>
    <w:rsid w:val="00912D60"/>
    <w:rsid w:val="0091429A"/>
    <w:rsid w:val="009142A5"/>
    <w:rsid w:val="0092080C"/>
    <w:rsid w:val="009214EE"/>
    <w:rsid w:val="0092695C"/>
    <w:rsid w:val="00933B19"/>
    <w:rsid w:val="00947570"/>
    <w:rsid w:val="009564D8"/>
    <w:rsid w:val="00966457"/>
    <w:rsid w:val="00971931"/>
    <w:rsid w:val="00984A19"/>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706EA"/>
    <w:rsid w:val="00A73F84"/>
    <w:rsid w:val="00A81707"/>
    <w:rsid w:val="00A95E83"/>
    <w:rsid w:val="00A9688B"/>
    <w:rsid w:val="00AB24C0"/>
    <w:rsid w:val="00AB4F64"/>
    <w:rsid w:val="00AC04D1"/>
    <w:rsid w:val="00AD7234"/>
    <w:rsid w:val="00AF0844"/>
    <w:rsid w:val="00AF1A3B"/>
    <w:rsid w:val="00B166C8"/>
    <w:rsid w:val="00B524F3"/>
    <w:rsid w:val="00B73E8A"/>
    <w:rsid w:val="00B83F02"/>
    <w:rsid w:val="00BA39CC"/>
    <w:rsid w:val="00BD4ABA"/>
    <w:rsid w:val="00BD7E45"/>
    <w:rsid w:val="00BE0746"/>
    <w:rsid w:val="00BE4B47"/>
    <w:rsid w:val="00BF19D7"/>
    <w:rsid w:val="00BF31D7"/>
    <w:rsid w:val="00BF57D9"/>
    <w:rsid w:val="00C05310"/>
    <w:rsid w:val="00C079B1"/>
    <w:rsid w:val="00C11182"/>
    <w:rsid w:val="00C1236D"/>
    <w:rsid w:val="00C3017F"/>
    <w:rsid w:val="00C34CF2"/>
    <w:rsid w:val="00C44F23"/>
    <w:rsid w:val="00C47892"/>
    <w:rsid w:val="00C47D59"/>
    <w:rsid w:val="00C518F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3688"/>
    <w:rsid w:val="00D356FA"/>
    <w:rsid w:val="00D410FF"/>
    <w:rsid w:val="00D62259"/>
    <w:rsid w:val="00D709D3"/>
    <w:rsid w:val="00D80732"/>
    <w:rsid w:val="00D8381D"/>
    <w:rsid w:val="00D8550D"/>
    <w:rsid w:val="00DA1D6B"/>
    <w:rsid w:val="00DB6577"/>
    <w:rsid w:val="00DC0EFC"/>
    <w:rsid w:val="00DD3455"/>
    <w:rsid w:val="00DD7122"/>
    <w:rsid w:val="00DE792C"/>
    <w:rsid w:val="00DF245C"/>
    <w:rsid w:val="00E02009"/>
    <w:rsid w:val="00E10266"/>
    <w:rsid w:val="00E2653E"/>
    <w:rsid w:val="00E361DF"/>
    <w:rsid w:val="00E458D3"/>
    <w:rsid w:val="00E50209"/>
    <w:rsid w:val="00E60AE1"/>
    <w:rsid w:val="00E82CD9"/>
    <w:rsid w:val="00E84F3C"/>
    <w:rsid w:val="00E85ECA"/>
    <w:rsid w:val="00E9469A"/>
    <w:rsid w:val="00EB7C04"/>
    <w:rsid w:val="00EC30B7"/>
    <w:rsid w:val="00ED378F"/>
    <w:rsid w:val="00ED395A"/>
    <w:rsid w:val="00EE211C"/>
    <w:rsid w:val="00EF01D7"/>
    <w:rsid w:val="00EF1F1A"/>
    <w:rsid w:val="00F32DF1"/>
    <w:rsid w:val="00F34FDF"/>
    <w:rsid w:val="00F50152"/>
    <w:rsid w:val="00F5290F"/>
    <w:rsid w:val="00F62140"/>
    <w:rsid w:val="00F675B7"/>
    <w:rsid w:val="00F80F5F"/>
    <w:rsid w:val="00F844C8"/>
    <w:rsid w:val="00FB5C16"/>
    <w:rsid w:val="00FD33A1"/>
    <w:rsid w:val="00FF6B85"/>
    <w:rsid w:val="0C6A1E4E"/>
    <w:rsid w:val="24FE07ED"/>
    <w:rsid w:val="2A4B64C1"/>
    <w:rsid w:val="34FD693A"/>
    <w:rsid w:val="70B302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26EA"/>
  <w15:docId w15:val="{CE38579F-6B16-4C22-97AA-C19108E3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qFormat/>
    <w:pPr>
      <w:tabs>
        <w:tab w:val="center" w:pos="4513"/>
        <w:tab w:val="right" w:pos="9026"/>
      </w:tabs>
      <w:spacing w:after="0" w:line="240" w:lineRule="auto"/>
    </w:pPr>
  </w:style>
  <w:style w:type="paragraph" w:styleId="Antet">
    <w:name w:val="header"/>
    <w:basedOn w:val="Normal"/>
    <w:link w:val="AntetCaracter"/>
    <w:uiPriority w:val="99"/>
    <w:unhideWhenUsed/>
    <w:qFormat/>
    <w:pPr>
      <w:tabs>
        <w:tab w:val="center" w:pos="4513"/>
        <w:tab w:val="right" w:pos="9026"/>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uiPriority w:val="22"/>
    <w:qFormat/>
    <w:rPr>
      <w:b/>
      <w:bCs/>
    </w:rPr>
  </w:style>
  <w:style w:type="table" w:styleId="Tabelgril">
    <w:name w:val="Table Grid"/>
    <w:basedOn w:val="Tabel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basedOn w:val="Fontdeparagrafimplicit"/>
    <w:link w:val="Antet"/>
    <w:uiPriority w:val="99"/>
  </w:style>
  <w:style w:type="character" w:customStyle="1" w:styleId="SubsolCaracter">
    <w:name w:val="Subsol Caracter"/>
    <w:basedOn w:val="Fontdeparagrafimplicit"/>
    <w:link w:val="Subsol"/>
    <w:uiPriority w:val="99"/>
    <w:qFormat/>
  </w:style>
  <w:style w:type="paragraph" w:customStyle="1" w:styleId="Footer1">
    <w:name w:val="Footer1"/>
    <w:basedOn w:val="Subsol"/>
    <w:link w:val="footerChar"/>
    <w:qFormat/>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qFormat/>
    <w:rPr>
      <w:rFonts w:ascii="Trebuchet MS" w:hAnsi="Trebuchet MS" w:cs="Open Sans"/>
      <w:color w:val="000000"/>
      <w:sz w:val="14"/>
      <w:szCs w:val="14"/>
    </w:rPr>
  </w:style>
  <w:style w:type="character" w:customStyle="1" w:styleId="word">
    <w:name w:val="word"/>
    <w:basedOn w:val="Fontdeparagrafimplicit"/>
    <w:qFormat/>
  </w:style>
  <w:style w:type="paragraph" w:styleId="Listparagraf">
    <w:name w:val="List Paragraph"/>
    <w:basedOn w:val="Normal"/>
    <w:uiPriority w:val="34"/>
    <w:qFormat/>
    <w:pPr>
      <w:ind w:left="720"/>
      <w:contextualSpacing/>
    </w:pPr>
    <w:rPr>
      <w:kern w:val="2"/>
    </w:rPr>
  </w:style>
  <w:style w:type="character" w:customStyle="1" w:styleId="MeniuneNerezolvat1">
    <w:name w:val="Mențiune Nerezolvat1"/>
    <w:uiPriority w:val="99"/>
    <w:semiHidden/>
    <w:unhideWhenUsed/>
    <w:qFormat/>
    <w:rPr>
      <w:color w:val="605E5C"/>
      <w:shd w:val="clear" w:color="auto" w:fill="E1DFDD"/>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rPr>
  </w:style>
  <w:style w:type="table" w:customStyle="1" w:styleId="TableGrid1">
    <w:name w:val="Table Grid1"/>
    <w:basedOn w:val="TabelNormal"/>
    <w:qFormat/>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Roxana MARCU</cp:lastModifiedBy>
  <cp:revision>33</cp:revision>
  <cp:lastPrinted>2025-02-28T05:32:00Z</cp:lastPrinted>
  <dcterms:created xsi:type="dcterms:W3CDTF">2025-02-28T06:34:00Z</dcterms:created>
  <dcterms:modified xsi:type="dcterms:W3CDTF">2025-05-27T04:55:00Z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B8F8284F4B264C5AB5EEF57B8DDA776E_12</vt:lpwstr>
  </property>
</Properties>
</file>